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014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1A1A1A" w:themeColor="background1" w:themeShade="1A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2715260</wp:posOffset>
            </wp:positionH>
            <wp:positionV relativeFrom="paragraph">
              <wp:posOffset>47625</wp:posOffset>
            </wp:positionV>
            <wp:extent cx="669290" cy="890270"/>
            <wp:effectExtent l="19050" t="0" r="0" b="0"/>
            <wp:wrapSquare wrapText="left"/>
            <wp:docPr id="3" name="Рисунок 2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6014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0C6014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0C6014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0C6014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0C6014" w:rsidRPr="00ED0057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ED0057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КРАСНОЯРСКИЙ КРАЙ</w:t>
      </w:r>
    </w:p>
    <w:p w:rsidR="000C6014" w:rsidRPr="00ED0057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ED0057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ЭВЕНКИЙСКИЙ МУНИЦИПАЛЬНЫЙ РАЙОН</w:t>
      </w:r>
    </w:p>
    <w:p w:rsidR="000C6014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СХОД ГРАЖДАН </w:t>
      </w:r>
    </w:p>
    <w:p w:rsidR="000C6014" w:rsidRPr="00ED0057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ПОСЕЛКА УЧАМИ</w:t>
      </w:r>
    </w:p>
    <w:p w:rsidR="000C6014" w:rsidRPr="00ED0057" w:rsidRDefault="000C6014" w:rsidP="000C6014">
      <w:pPr>
        <w:pStyle w:val="a4"/>
        <w:ind w:right="-766"/>
        <w:jc w:val="left"/>
        <w:rPr>
          <w:bCs/>
          <w:color w:val="1A1A1A" w:themeColor="background1" w:themeShade="1A"/>
          <w:szCs w:val="28"/>
        </w:rPr>
      </w:pPr>
      <w:r w:rsidRPr="00ED0057">
        <w:rPr>
          <w:bCs/>
          <w:color w:val="1A1A1A" w:themeColor="background1" w:themeShade="1A"/>
          <w:szCs w:val="28"/>
        </w:rPr>
        <w:t xml:space="preserve"> </w:t>
      </w:r>
    </w:p>
    <w:p w:rsidR="000C6014" w:rsidRPr="00ED0057" w:rsidRDefault="000C6014" w:rsidP="000C6014">
      <w:pPr>
        <w:pStyle w:val="a4"/>
        <w:ind w:right="-766"/>
        <w:jc w:val="left"/>
        <w:rPr>
          <w:bCs/>
          <w:color w:val="1A1A1A" w:themeColor="background1" w:themeShade="1A"/>
          <w:szCs w:val="28"/>
        </w:rPr>
      </w:pPr>
    </w:p>
    <w:p w:rsidR="000C6014" w:rsidRPr="00ED0057" w:rsidRDefault="000C6014" w:rsidP="000C6014">
      <w:pPr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ED0057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РЕШЕНИЕ</w:t>
      </w:r>
    </w:p>
    <w:p w:rsidR="000C6014" w:rsidRPr="00ED0057" w:rsidRDefault="000C6014" w:rsidP="000C6014">
      <w:pPr>
        <w:spacing w:after="0" w:line="240" w:lineRule="auto"/>
        <w:jc w:val="both"/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</w:pPr>
    </w:p>
    <w:p w:rsidR="000C6014" w:rsidRPr="00DA62BE" w:rsidRDefault="00FD7F20" w:rsidP="000C6014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0"/>
          <w:szCs w:val="20"/>
        </w:rPr>
      </w:pPr>
      <w:r w:rsidRPr="00DA62BE">
        <w:rPr>
          <w:rFonts w:ascii="Times New Roman" w:hAnsi="Times New Roman" w:cs="Times New Roman"/>
          <w:bCs/>
          <w:color w:val="1A1A1A" w:themeColor="background1" w:themeShade="1A"/>
          <w:sz w:val="20"/>
          <w:szCs w:val="20"/>
        </w:rPr>
        <w:t>«</w:t>
      </w:r>
      <w:r w:rsidR="00102768" w:rsidRPr="00DA62BE">
        <w:rPr>
          <w:rFonts w:ascii="Times New Roman" w:hAnsi="Times New Roman" w:cs="Times New Roman"/>
          <w:bCs/>
          <w:color w:val="1A1A1A" w:themeColor="background1" w:themeShade="1A"/>
          <w:sz w:val="20"/>
          <w:szCs w:val="20"/>
        </w:rPr>
        <w:t>11</w:t>
      </w:r>
      <w:r w:rsidRPr="00DA62BE">
        <w:rPr>
          <w:rFonts w:ascii="Times New Roman" w:hAnsi="Times New Roman" w:cs="Times New Roman"/>
          <w:bCs/>
          <w:color w:val="1A1A1A" w:themeColor="background1" w:themeShade="1A"/>
          <w:sz w:val="20"/>
          <w:szCs w:val="20"/>
        </w:rPr>
        <w:t xml:space="preserve">» </w:t>
      </w:r>
      <w:r w:rsidR="00102768" w:rsidRPr="00DA62BE">
        <w:rPr>
          <w:rFonts w:ascii="Times New Roman" w:hAnsi="Times New Roman" w:cs="Times New Roman"/>
          <w:bCs/>
          <w:color w:val="1A1A1A" w:themeColor="background1" w:themeShade="1A"/>
          <w:sz w:val="20"/>
          <w:szCs w:val="20"/>
        </w:rPr>
        <w:t xml:space="preserve"> апреля </w:t>
      </w:r>
      <w:r w:rsidR="00BB54AA" w:rsidRPr="00DA62BE">
        <w:rPr>
          <w:rFonts w:ascii="Times New Roman" w:hAnsi="Times New Roman" w:cs="Times New Roman"/>
          <w:bCs/>
          <w:color w:val="1A1A1A" w:themeColor="background1" w:themeShade="1A"/>
          <w:sz w:val="20"/>
          <w:szCs w:val="20"/>
        </w:rPr>
        <w:t>202</w:t>
      </w:r>
      <w:r w:rsidR="00073973" w:rsidRPr="00DA62BE">
        <w:rPr>
          <w:rFonts w:ascii="Times New Roman" w:hAnsi="Times New Roman" w:cs="Times New Roman"/>
          <w:bCs/>
          <w:color w:val="1A1A1A" w:themeColor="background1" w:themeShade="1A"/>
          <w:sz w:val="20"/>
          <w:szCs w:val="20"/>
        </w:rPr>
        <w:t>5</w:t>
      </w:r>
      <w:r w:rsidR="000C6014" w:rsidRPr="00DA62BE">
        <w:rPr>
          <w:rFonts w:ascii="Times New Roman" w:hAnsi="Times New Roman" w:cs="Times New Roman"/>
          <w:bCs/>
          <w:color w:val="1A1A1A" w:themeColor="background1" w:themeShade="1A"/>
          <w:sz w:val="20"/>
          <w:szCs w:val="20"/>
        </w:rPr>
        <w:t xml:space="preserve"> года     </w:t>
      </w:r>
      <w:r w:rsidRPr="00DA62BE">
        <w:rPr>
          <w:rFonts w:ascii="Times New Roman" w:hAnsi="Times New Roman" w:cs="Times New Roman"/>
          <w:bCs/>
          <w:color w:val="1A1A1A" w:themeColor="background1" w:themeShade="1A"/>
          <w:sz w:val="20"/>
          <w:szCs w:val="20"/>
        </w:rPr>
        <w:t xml:space="preserve">                       </w:t>
      </w:r>
      <w:r w:rsidR="00BE724F">
        <w:rPr>
          <w:rFonts w:ascii="Times New Roman" w:hAnsi="Times New Roman" w:cs="Times New Roman"/>
          <w:bCs/>
          <w:color w:val="1A1A1A" w:themeColor="background1" w:themeShade="1A"/>
          <w:sz w:val="20"/>
          <w:szCs w:val="20"/>
        </w:rPr>
        <w:t xml:space="preserve">                            </w:t>
      </w:r>
      <w:r w:rsidRPr="00DA62BE">
        <w:rPr>
          <w:rFonts w:ascii="Times New Roman" w:hAnsi="Times New Roman" w:cs="Times New Roman"/>
          <w:bCs/>
          <w:color w:val="1A1A1A" w:themeColor="background1" w:themeShade="1A"/>
          <w:sz w:val="20"/>
          <w:szCs w:val="20"/>
        </w:rPr>
        <w:t xml:space="preserve">  № </w:t>
      </w:r>
      <w:r w:rsidR="00102768" w:rsidRPr="00DA62BE">
        <w:rPr>
          <w:rFonts w:ascii="Times New Roman" w:hAnsi="Times New Roman" w:cs="Times New Roman"/>
          <w:bCs/>
          <w:color w:val="1A1A1A" w:themeColor="background1" w:themeShade="1A"/>
          <w:sz w:val="20"/>
          <w:szCs w:val="20"/>
        </w:rPr>
        <w:t xml:space="preserve"> 3</w:t>
      </w:r>
      <w:r w:rsidR="000C6014" w:rsidRPr="00DA62BE">
        <w:rPr>
          <w:rFonts w:ascii="Times New Roman" w:hAnsi="Times New Roman" w:cs="Times New Roman"/>
          <w:bCs/>
          <w:color w:val="1A1A1A" w:themeColor="background1" w:themeShade="1A"/>
          <w:sz w:val="20"/>
          <w:szCs w:val="20"/>
        </w:rPr>
        <w:t xml:space="preserve">                                            </w:t>
      </w:r>
      <w:r w:rsidR="00BE724F">
        <w:rPr>
          <w:rFonts w:ascii="Times New Roman" w:hAnsi="Times New Roman" w:cs="Times New Roman"/>
          <w:bCs/>
          <w:color w:val="1A1A1A" w:themeColor="background1" w:themeShade="1A"/>
          <w:sz w:val="20"/>
          <w:szCs w:val="20"/>
        </w:rPr>
        <w:t xml:space="preserve">   </w:t>
      </w:r>
      <w:bookmarkStart w:id="0" w:name="_GoBack"/>
      <w:bookmarkEnd w:id="0"/>
      <w:r w:rsidR="000C6014" w:rsidRPr="00DA62BE">
        <w:rPr>
          <w:rFonts w:ascii="Times New Roman" w:hAnsi="Times New Roman" w:cs="Times New Roman"/>
          <w:bCs/>
          <w:color w:val="1A1A1A" w:themeColor="background1" w:themeShade="1A"/>
          <w:sz w:val="20"/>
          <w:szCs w:val="20"/>
        </w:rPr>
        <w:t xml:space="preserve">   п. Учами</w:t>
      </w:r>
    </w:p>
    <w:p w:rsidR="000C6014" w:rsidRPr="00DA62BE" w:rsidRDefault="000C6014" w:rsidP="000C6014">
      <w:pPr>
        <w:widowControl w:val="0"/>
        <w:autoSpaceDE w:val="0"/>
        <w:spacing w:after="0"/>
        <w:jc w:val="both"/>
        <w:rPr>
          <w:rFonts w:ascii="Times New Roman" w:hAnsi="Times New Roman" w:cs="Times New Roman"/>
          <w:b/>
          <w:bCs/>
          <w:color w:val="1A1A1A" w:themeColor="background1" w:themeShade="1A"/>
          <w:sz w:val="20"/>
          <w:szCs w:val="20"/>
        </w:rPr>
      </w:pPr>
    </w:p>
    <w:p w:rsidR="000C6014" w:rsidRPr="00DA62BE" w:rsidRDefault="000C6014" w:rsidP="000C6014">
      <w:pPr>
        <w:pStyle w:val="a4"/>
        <w:jc w:val="left"/>
        <w:rPr>
          <w:b/>
          <w:color w:val="1A1A1A" w:themeColor="background1" w:themeShade="1A"/>
          <w:sz w:val="20"/>
        </w:rPr>
      </w:pPr>
      <w:r w:rsidRPr="00DA62BE">
        <w:rPr>
          <w:b/>
          <w:color w:val="1A1A1A" w:themeColor="background1" w:themeShade="1A"/>
          <w:sz w:val="20"/>
        </w:rPr>
        <w:t xml:space="preserve">О внесении изменений в Устав поселка Учами </w:t>
      </w:r>
    </w:p>
    <w:p w:rsidR="000C6014" w:rsidRPr="00DA62BE" w:rsidRDefault="000C6014" w:rsidP="000C6014">
      <w:pPr>
        <w:pStyle w:val="a4"/>
        <w:jc w:val="both"/>
        <w:rPr>
          <w:color w:val="1A1A1A" w:themeColor="background1" w:themeShade="1A"/>
          <w:sz w:val="20"/>
        </w:rPr>
      </w:pPr>
    </w:p>
    <w:p w:rsidR="00EB7758" w:rsidRPr="00DA62BE" w:rsidRDefault="00EB7758" w:rsidP="00EB77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2026" w:rsidRPr="00DA62BE" w:rsidRDefault="00EB7758" w:rsidP="00EB7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A62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целях приведения Устава поселка </w:t>
      </w:r>
      <w:r w:rsidR="00D41EA1" w:rsidRPr="00DA62BE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Учами</w:t>
      </w:r>
      <w:r w:rsidRPr="00DA62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Эвенкийского муниципального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Законом Красноярского края от 15.10.2015г. №9-3724 «О закреплении вопросов местного значения за сельскими поселениями Красноярского края»</w:t>
      </w:r>
      <w:r w:rsidR="00142444" w:rsidRPr="00DA62BE">
        <w:rPr>
          <w:rFonts w:ascii="Times New Roman" w:eastAsia="Times New Roman" w:hAnsi="Times New Roman" w:cs="Times New Roman"/>
          <w:sz w:val="20"/>
          <w:szCs w:val="20"/>
          <w:lang w:eastAsia="ru-RU"/>
        </w:rPr>
        <w:t>, руководствуясь статьей 38 Устава поселка Учами</w:t>
      </w:r>
      <w:r w:rsidR="00690477" w:rsidRPr="00DA62BE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142444" w:rsidRPr="00DA62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End"/>
    </w:p>
    <w:p w:rsidR="00E62026" w:rsidRPr="00DA62BE" w:rsidRDefault="00E62026" w:rsidP="00E620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2444" w:rsidRPr="00DA62BE" w:rsidRDefault="00142444" w:rsidP="00E62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A62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РЕШИЛ:</w:t>
      </w:r>
    </w:p>
    <w:p w:rsidR="00E62026" w:rsidRPr="00DA62BE" w:rsidRDefault="00E62026" w:rsidP="00E62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42444" w:rsidRPr="00DA62BE" w:rsidRDefault="00142444" w:rsidP="001424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0"/>
          <w:szCs w:val="20"/>
          <w:lang w:eastAsia="ru-RU"/>
        </w:rPr>
      </w:pPr>
      <w:r w:rsidRPr="00DA62BE">
        <w:rPr>
          <w:rFonts w:ascii="Times New Roman" w:eastAsia="Times New Roman" w:hAnsi="Times New Roman" w:cs="Times New Roman"/>
          <w:b/>
          <w:color w:val="1A1A1A" w:themeColor="background1" w:themeShade="1A"/>
          <w:sz w:val="20"/>
          <w:szCs w:val="20"/>
          <w:lang w:eastAsia="ru-RU"/>
        </w:rPr>
        <w:t>1.</w:t>
      </w:r>
      <w:r w:rsidRPr="00DA62BE">
        <w:rPr>
          <w:rFonts w:ascii="Times New Roman" w:eastAsia="Times New Roman" w:hAnsi="Times New Roman" w:cs="Times New Roman"/>
          <w:color w:val="1A1A1A" w:themeColor="background1" w:themeShade="1A"/>
          <w:sz w:val="20"/>
          <w:szCs w:val="20"/>
          <w:lang w:eastAsia="ru-RU"/>
        </w:rPr>
        <w:t xml:space="preserve"> Внести в Устав поселка Учами Эвенкийского муниципального района Красноярского края (далее Устав) следующие изменения:</w:t>
      </w:r>
    </w:p>
    <w:p w:rsidR="00182AA0" w:rsidRPr="00DA62BE" w:rsidRDefault="00182AA0" w:rsidP="001424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0"/>
          <w:szCs w:val="20"/>
          <w:lang w:eastAsia="ru-RU"/>
        </w:rPr>
      </w:pPr>
      <w:r w:rsidRPr="00DA62BE">
        <w:rPr>
          <w:rFonts w:ascii="Times New Roman" w:eastAsia="Times New Roman" w:hAnsi="Times New Roman" w:cs="Times New Roman"/>
          <w:b/>
          <w:color w:val="1A1A1A" w:themeColor="background1" w:themeShade="1A"/>
          <w:sz w:val="20"/>
          <w:szCs w:val="20"/>
          <w:lang w:eastAsia="ru-RU"/>
        </w:rPr>
        <w:t>1.1.</w:t>
      </w:r>
      <w:r w:rsidRPr="00DA62BE">
        <w:rPr>
          <w:rFonts w:ascii="Times New Roman" w:eastAsia="Times New Roman" w:hAnsi="Times New Roman" w:cs="Times New Roman"/>
          <w:color w:val="1A1A1A" w:themeColor="background1" w:themeShade="1A"/>
          <w:sz w:val="20"/>
          <w:szCs w:val="20"/>
          <w:lang w:eastAsia="ru-RU"/>
        </w:rPr>
        <w:t xml:space="preserve"> Наименование Устава изложить в следующей редакции «Устав поселка Учами»;</w:t>
      </w:r>
    </w:p>
    <w:p w:rsidR="00182AA0" w:rsidRPr="00DA62BE" w:rsidRDefault="00182AA0" w:rsidP="001424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0"/>
          <w:szCs w:val="20"/>
          <w:lang w:eastAsia="ru-RU"/>
        </w:rPr>
      </w:pPr>
      <w:r w:rsidRPr="00DA62BE">
        <w:rPr>
          <w:rFonts w:ascii="Times New Roman" w:eastAsia="Times New Roman" w:hAnsi="Times New Roman" w:cs="Times New Roman"/>
          <w:b/>
          <w:color w:val="1A1A1A" w:themeColor="background1" w:themeShade="1A"/>
          <w:sz w:val="20"/>
          <w:szCs w:val="20"/>
          <w:lang w:eastAsia="ru-RU"/>
        </w:rPr>
        <w:t>1.2.</w:t>
      </w:r>
      <w:r w:rsidRPr="00DA62BE">
        <w:rPr>
          <w:rFonts w:ascii="Times New Roman" w:eastAsia="Times New Roman" w:hAnsi="Times New Roman" w:cs="Times New Roman"/>
          <w:color w:val="1A1A1A" w:themeColor="background1" w:themeShade="1A"/>
          <w:sz w:val="20"/>
          <w:szCs w:val="20"/>
          <w:lang w:eastAsia="ru-RU"/>
        </w:rPr>
        <w:t xml:space="preserve"> в пункте 1 статьи 1 Устава слова «Поселок «поселок Учами»» заменить словами «Поселок Учами»;</w:t>
      </w:r>
    </w:p>
    <w:p w:rsidR="00AE5B6C" w:rsidRPr="00DA62BE" w:rsidRDefault="00142444" w:rsidP="00F0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0"/>
          <w:szCs w:val="20"/>
        </w:rPr>
      </w:pPr>
      <w:r w:rsidRPr="00DA62BE">
        <w:rPr>
          <w:rFonts w:ascii="Times New Roman" w:hAnsi="Times New Roman" w:cs="Times New Roman"/>
          <w:b/>
          <w:color w:val="1A1A1A" w:themeColor="background1" w:themeShade="1A"/>
          <w:sz w:val="20"/>
          <w:szCs w:val="20"/>
        </w:rPr>
        <w:t>1.</w:t>
      </w:r>
      <w:r w:rsidR="00182AA0" w:rsidRPr="00DA62BE">
        <w:rPr>
          <w:rFonts w:ascii="Times New Roman" w:hAnsi="Times New Roman" w:cs="Times New Roman"/>
          <w:b/>
          <w:color w:val="1A1A1A" w:themeColor="background1" w:themeShade="1A"/>
          <w:sz w:val="20"/>
          <w:szCs w:val="20"/>
        </w:rPr>
        <w:t>3</w:t>
      </w:r>
      <w:r w:rsidRPr="00DA62BE">
        <w:rPr>
          <w:rFonts w:ascii="Times New Roman" w:hAnsi="Times New Roman" w:cs="Times New Roman"/>
          <w:b/>
          <w:color w:val="1A1A1A" w:themeColor="background1" w:themeShade="1A"/>
          <w:sz w:val="20"/>
          <w:szCs w:val="20"/>
        </w:rPr>
        <w:t xml:space="preserve">.  </w:t>
      </w:r>
      <w:r w:rsidR="00F0632B" w:rsidRPr="00DA62BE">
        <w:rPr>
          <w:rFonts w:ascii="Times New Roman" w:hAnsi="Times New Roman" w:cs="Times New Roman"/>
          <w:b/>
          <w:color w:val="1A1A1A" w:themeColor="background1" w:themeShade="1A"/>
          <w:sz w:val="20"/>
          <w:szCs w:val="20"/>
        </w:rPr>
        <w:t xml:space="preserve">пункт 1 статьи </w:t>
      </w:r>
      <w:r w:rsidR="00CA04BF" w:rsidRPr="00DA62BE">
        <w:rPr>
          <w:rFonts w:ascii="Times New Roman" w:hAnsi="Times New Roman" w:cs="Times New Roman"/>
          <w:b/>
          <w:color w:val="1A1A1A" w:themeColor="background1" w:themeShade="1A"/>
          <w:sz w:val="20"/>
          <w:szCs w:val="20"/>
        </w:rPr>
        <w:t>7</w:t>
      </w:r>
      <w:r w:rsidR="00F0632B" w:rsidRPr="00DA62BE">
        <w:rPr>
          <w:rFonts w:ascii="Times New Roman" w:hAnsi="Times New Roman" w:cs="Times New Roman"/>
          <w:b/>
          <w:color w:val="1A1A1A" w:themeColor="background1" w:themeShade="1A"/>
          <w:sz w:val="20"/>
          <w:szCs w:val="20"/>
        </w:rPr>
        <w:t xml:space="preserve"> Устава </w:t>
      </w:r>
      <w:r w:rsidR="00CA04BF" w:rsidRPr="00DA62BE">
        <w:rPr>
          <w:rFonts w:ascii="Times New Roman" w:hAnsi="Times New Roman" w:cs="Times New Roman"/>
          <w:b/>
          <w:color w:val="1A1A1A" w:themeColor="background1" w:themeShade="1A"/>
          <w:sz w:val="20"/>
          <w:szCs w:val="20"/>
        </w:rPr>
        <w:t>дополнить подпунктом 35 следующего содержания</w:t>
      </w:r>
      <w:r w:rsidR="00F0632B" w:rsidRPr="00DA62BE">
        <w:rPr>
          <w:rFonts w:ascii="Times New Roman" w:hAnsi="Times New Roman" w:cs="Times New Roman"/>
          <w:b/>
          <w:color w:val="1A1A1A" w:themeColor="background1" w:themeShade="1A"/>
          <w:sz w:val="20"/>
          <w:szCs w:val="20"/>
        </w:rPr>
        <w:t>:</w:t>
      </w:r>
      <w:r w:rsidR="00F0632B" w:rsidRPr="00DA62BE">
        <w:rPr>
          <w:rFonts w:ascii="Times New Roman" w:hAnsi="Times New Roman" w:cs="Times New Roman"/>
          <w:color w:val="1A1A1A" w:themeColor="background1" w:themeShade="1A"/>
          <w:sz w:val="20"/>
          <w:szCs w:val="20"/>
        </w:rPr>
        <w:t xml:space="preserve"> </w:t>
      </w:r>
    </w:p>
    <w:p w:rsidR="00880B94" w:rsidRPr="00DA62BE" w:rsidRDefault="00F0632B" w:rsidP="00F0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0"/>
          <w:szCs w:val="20"/>
          <w:lang w:eastAsia="ru-RU"/>
        </w:rPr>
      </w:pPr>
      <w:r w:rsidRPr="00DA62BE">
        <w:rPr>
          <w:rFonts w:ascii="Times New Roman" w:hAnsi="Times New Roman" w:cs="Times New Roman"/>
          <w:color w:val="1A1A1A" w:themeColor="background1" w:themeShade="1A"/>
          <w:sz w:val="20"/>
          <w:szCs w:val="20"/>
        </w:rPr>
        <w:t>«</w:t>
      </w:r>
      <w:r w:rsidR="00CA04BF" w:rsidRPr="00DA62BE">
        <w:rPr>
          <w:rFonts w:ascii="Times New Roman" w:hAnsi="Times New Roman" w:cs="Times New Roman"/>
          <w:color w:val="1A1A1A" w:themeColor="background1" w:themeShade="1A"/>
          <w:sz w:val="20"/>
          <w:szCs w:val="20"/>
        </w:rPr>
        <w:t>35</w:t>
      </w:r>
      <w:r w:rsidRPr="00DA62BE">
        <w:rPr>
          <w:rFonts w:ascii="Times New Roman" w:hAnsi="Times New Roman" w:cs="Times New Roman"/>
          <w:color w:val="1A1A1A" w:themeColor="background1" w:themeShade="1A"/>
          <w:sz w:val="20"/>
          <w:szCs w:val="20"/>
        </w:rPr>
        <w:t xml:space="preserve">) </w:t>
      </w:r>
      <w:r w:rsidR="00CA04BF" w:rsidRPr="00DA62BE">
        <w:rPr>
          <w:rFonts w:ascii="Times New Roman" w:hAnsi="Times New Roman" w:cs="Times New Roman"/>
          <w:color w:val="1A1A1A" w:themeColor="background1" w:themeShade="1A"/>
          <w:sz w:val="20"/>
          <w:szCs w:val="20"/>
        </w:rPr>
        <w:t xml:space="preserve">осуществление учета личных подсобных хозяйств, которые ведут граждане в соответствии с Федеральным законом от 7 июля 2003 года N 112-ФЗ "О личном подсобном хозяйстве", в </w:t>
      </w:r>
      <w:proofErr w:type="spellStart"/>
      <w:r w:rsidR="00CA04BF" w:rsidRPr="00DA62BE">
        <w:rPr>
          <w:rFonts w:ascii="Times New Roman" w:hAnsi="Times New Roman" w:cs="Times New Roman"/>
          <w:color w:val="1A1A1A" w:themeColor="background1" w:themeShade="1A"/>
          <w:sz w:val="20"/>
          <w:szCs w:val="20"/>
        </w:rPr>
        <w:t>похозяйственных</w:t>
      </w:r>
      <w:proofErr w:type="spellEnd"/>
      <w:r w:rsidR="00CA04BF" w:rsidRPr="00DA62BE">
        <w:rPr>
          <w:rFonts w:ascii="Times New Roman" w:hAnsi="Times New Roman" w:cs="Times New Roman"/>
          <w:color w:val="1A1A1A" w:themeColor="background1" w:themeShade="1A"/>
          <w:sz w:val="20"/>
          <w:szCs w:val="20"/>
        </w:rPr>
        <w:t xml:space="preserve"> книгах</w:t>
      </w:r>
      <w:proofErr w:type="gramStart"/>
      <w:r w:rsidR="00CA04BF" w:rsidRPr="00DA62BE">
        <w:rPr>
          <w:rFonts w:ascii="Times New Roman" w:hAnsi="Times New Roman" w:cs="Times New Roman"/>
          <w:color w:val="1A1A1A" w:themeColor="background1" w:themeShade="1A"/>
          <w:sz w:val="20"/>
          <w:szCs w:val="20"/>
        </w:rPr>
        <w:t>.</w:t>
      </w:r>
      <w:r w:rsidRPr="00DA62BE">
        <w:rPr>
          <w:rFonts w:ascii="Times New Roman" w:hAnsi="Times New Roman" w:cs="Times New Roman"/>
          <w:color w:val="1A1A1A" w:themeColor="background1" w:themeShade="1A"/>
          <w:sz w:val="20"/>
          <w:szCs w:val="20"/>
        </w:rPr>
        <w:t>»</w:t>
      </w:r>
      <w:r w:rsidR="00CA04BF" w:rsidRPr="00DA62BE">
        <w:rPr>
          <w:rFonts w:ascii="Times New Roman" w:eastAsia="Times New Roman" w:hAnsi="Times New Roman" w:cs="Times New Roman"/>
          <w:color w:val="1A1A1A" w:themeColor="background1" w:themeShade="1A"/>
          <w:sz w:val="20"/>
          <w:szCs w:val="20"/>
          <w:lang w:eastAsia="ru-RU"/>
        </w:rPr>
        <w:t>;</w:t>
      </w:r>
      <w:proofErr w:type="gramEnd"/>
    </w:p>
    <w:p w:rsidR="00CA04BF" w:rsidRPr="00DA62BE" w:rsidRDefault="00441C54" w:rsidP="00F0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 w:themeColor="background1" w:themeShade="1A"/>
          <w:sz w:val="20"/>
          <w:szCs w:val="20"/>
          <w:lang w:eastAsia="ru-RU"/>
        </w:rPr>
      </w:pPr>
      <w:r w:rsidRPr="00DA62BE">
        <w:rPr>
          <w:rFonts w:ascii="Times New Roman" w:eastAsia="Times New Roman" w:hAnsi="Times New Roman" w:cs="Times New Roman"/>
          <w:b/>
          <w:color w:val="1A1A1A" w:themeColor="background1" w:themeShade="1A"/>
          <w:sz w:val="20"/>
          <w:szCs w:val="20"/>
          <w:lang w:eastAsia="ru-RU"/>
        </w:rPr>
        <w:t>1.</w:t>
      </w:r>
      <w:r w:rsidR="00182AA0" w:rsidRPr="00DA62BE">
        <w:rPr>
          <w:rFonts w:ascii="Times New Roman" w:eastAsia="Times New Roman" w:hAnsi="Times New Roman" w:cs="Times New Roman"/>
          <w:b/>
          <w:color w:val="1A1A1A" w:themeColor="background1" w:themeShade="1A"/>
          <w:sz w:val="20"/>
          <w:szCs w:val="20"/>
          <w:lang w:eastAsia="ru-RU"/>
        </w:rPr>
        <w:t>4</w:t>
      </w:r>
      <w:r w:rsidRPr="00DA62BE">
        <w:rPr>
          <w:rFonts w:ascii="Times New Roman" w:eastAsia="Times New Roman" w:hAnsi="Times New Roman" w:cs="Times New Roman"/>
          <w:b/>
          <w:color w:val="1A1A1A" w:themeColor="background1" w:themeShade="1A"/>
          <w:sz w:val="20"/>
          <w:szCs w:val="20"/>
          <w:lang w:eastAsia="ru-RU"/>
        </w:rPr>
        <w:t>. статью 11 Устава дополнить пунктом 4 следующего содержания:</w:t>
      </w:r>
    </w:p>
    <w:p w:rsidR="00880B94" w:rsidRPr="00DA62BE" w:rsidRDefault="00441C54" w:rsidP="00880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0"/>
          <w:szCs w:val="20"/>
        </w:rPr>
      </w:pPr>
      <w:r w:rsidRPr="00DA62BE">
        <w:rPr>
          <w:rFonts w:ascii="Times New Roman" w:eastAsia="Times New Roman" w:hAnsi="Times New Roman" w:cs="Times New Roman"/>
          <w:color w:val="1A1A1A" w:themeColor="background1" w:themeShade="1A"/>
          <w:sz w:val="20"/>
          <w:szCs w:val="20"/>
          <w:lang w:eastAsia="ru-RU"/>
        </w:rPr>
        <w:t>«4. В случае</w:t>
      </w:r>
      <w:proofErr w:type="gramStart"/>
      <w:r w:rsidRPr="00DA62BE">
        <w:rPr>
          <w:rFonts w:ascii="Times New Roman" w:eastAsia="Times New Roman" w:hAnsi="Times New Roman" w:cs="Times New Roman"/>
          <w:color w:val="1A1A1A" w:themeColor="background1" w:themeShade="1A"/>
          <w:sz w:val="20"/>
          <w:szCs w:val="20"/>
          <w:lang w:eastAsia="ru-RU"/>
        </w:rPr>
        <w:t>,</w:t>
      </w:r>
      <w:proofErr w:type="gramEnd"/>
      <w:r w:rsidRPr="00DA62BE">
        <w:rPr>
          <w:rFonts w:ascii="Times New Roman" w:eastAsia="Times New Roman" w:hAnsi="Times New Roman" w:cs="Times New Roman"/>
          <w:color w:val="1A1A1A" w:themeColor="background1" w:themeShade="1A"/>
          <w:sz w:val="20"/>
          <w:szCs w:val="20"/>
          <w:lang w:eastAsia="ru-RU"/>
        </w:rPr>
        <w:t xml:space="preserve"> если местный референдум не назначен Сходом граждан поселка Учами в установленные сроки, референдум назначается судом на основании обращения граждан, избирательных объединений, Главы поселка Учами, органов государственной власти </w:t>
      </w:r>
      <w:r w:rsidR="00045FC5" w:rsidRPr="00DA62BE">
        <w:rPr>
          <w:rFonts w:ascii="Times New Roman" w:eastAsia="Times New Roman" w:hAnsi="Times New Roman" w:cs="Times New Roman"/>
          <w:color w:val="1A1A1A" w:themeColor="background1" w:themeShade="1A"/>
          <w:sz w:val="20"/>
          <w:szCs w:val="20"/>
          <w:lang w:eastAsia="ru-RU"/>
        </w:rPr>
        <w:t>Красноярского края</w:t>
      </w:r>
      <w:r w:rsidRPr="00DA62BE">
        <w:rPr>
          <w:rFonts w:ascii="Times New Roman" w:eastAsia="Times New Roman" w:hAnsi="Times New Roman" w:cs="Times New Roman"/>
          <w:color w:val="1A1A1A" w:themeColor="background1" w:themeShade="1A"/>
          <w:sz w:val="20"/>
          <w:szCs w:val="20"/>
          <w:lang w:eastAsia="ru-RU"/>
        </w:rPr>
        <w:t xml:space="preserve">, избирательной комиссии </w:t>
      </w:r>
      <w:r w:rsidR="00045FC5" w:rsidRPr="00DA62BE">
        <w:rPr>
          <w:rFonts w:ascii="Times New Roman" w:eastAsia="Times New Roman" w:hAnsi="Times New Roman" w:cs="Times New Roman"/>
          <w:color w:val="1A1A1A" w:themeColor="background1" w:themeShade="1A"/>
          <w:sz w:val="20"/>
          <w:szCs w:val="20"/>
          <w:lang w:eastAsia="ru-RU"/>
        </w:rPr>
        <w:t>Красноярского края</w:t>
      </w:r>
      <w:r w:rsidRPr="00DA62BE">
        <w:rPr>
          <w:rFonts w:ascii="Times New Roman" w:eastAsia="Times New Roman" w:hAnsi="Times New Roman" w:cs="Times New Roman"/>
          <w:color w:val="1A1A1A" w:themeColor="background1" w:themeShade="1A"/>
          <w:sz w:val="20"/>
          <w:szCs w:val="20"/>
          <w:lang w:eastAsia="ru-RU"/>
        </w:rPr>
        <w:t xml:space="preserve"> или прокурора. Назначенный судом местный референдум организуется соответствующей комиссией референдума, а обеспечение его проведения осуществляется</w:t>
      </w:r>
      <w:r w:rsidR="00F44468" w:rsidRPr="00DA62BE">
        <w:rPr>
          <w:sz w:val="20"/>
          <w:szCs w:val="20"/>
        </w:rPr>
        <w:t xml:space="preserve"> </w:t>
      </w:r>
      <w:r w:rsidR="00F44468" w:rsidRPr="00DA62BE">
        <w:rPr>
          <w:rFonts w:ascii="Times New Roman" w:eastAsia="Times New Roman" w:hAnsi="Times New Roman" w:cs="Times New Roman"/>
          <w:color w:val="1A1A1A" w:themeColor="background1" w:themeShade="1A"/>
          <w:sz w:val="20"/>
          <w:szCs w:val="20"/>
          <w:lang w:eastAsia="ru-RU"/>
        </w:rPr>
        <w:t>исполнительным органом государственной власти Красноярского края</w:t>
      </w:r>
      <w:r w:rsidRPr="00DA62BE">
        <w:rPr>
          <w:rFonts w:ascii="Times New Roman" w:eastAsia="Times New Roman" w:hAnsi="Times New Roman" w:cs="Times New Roman"/>
          <w:color w:val="1A1A1A" w:themeColor="background1" w:themeShade="1A"/>
          <w:sz w:val="20"/>
          <w:szCs w:val="20"/>
          <w:lang w:eastAsia="ru-RU"/>
        </w:rPr>
        <w:t xml:space="preserve"> или иным органом, на который судом возложено обеспечение проведения местного референдума</w:t>
      </w:r>
      <w:proofErr w:type="gramStart"/>
      <w:r w:rsidRPr="00DA62BE">
        <w:rPr>
          <w:rFonts w:ascii="Times New Roman" w:eastAsia="Times New Roman" w:hAnsi="Times New Roman" w:cs="Times New Roman"/>
          <w:color w:val="1A1A1A" w:themeColor="background1" w:themeShade="1A"/>
          <w:sz w:val="20"/>
          <w:szCs w:val="20"/>
          <w:lang w:eastAsia="ru-RU"/>
        </w:rPr>
        <w:t>.».</w:t>
      </w:r>
      <w:proofErr w:type="gramEnd"/>
    </w:p>
    <w:p w:rsidR="00142444" w:rsidRPr="00DA62BE" w:rsidRDefault="00142444" w:rsidP="001424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 w:themeColor="background1" w:themeShade="1A"/>
          <w:sz w:val="20"/>
          <w:szCs w:val="20"/>
          <w:lang w:eastAsia="ru-RU"/>
        </w:rPr>
      </w:pPr>
      <w:r w:rsidRPr="00DA62BE">
        <w:rPr>
          <w:rFonts w:ascii="Times New Roman" w:eastAsia="Times New Roman" w:hAnsi="Times New Roman" w:cs="Times New Roman"/>
          <w:b/>
          <w:color w:val="1A1A1A" w:themeColor="background1" w:themeShade="1A"/>
          <w:sz w:val="20"/>
          <w:szCs w:val="20"/>
          <w:lang w:eastAsia="ru-RU"/>
        </w:rPr>
        <w:t>2. Главе поселка  Учами:</w:t>
      </w:r>
    </w:p>
    <w:p w:rsidR="00142444" w:rsidRPr="00DA62BE" w:rsidRDefault="00142444" w:rsidP="001424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0"/>
          <w:szCs w:val="20"/>
          <w:lang w:eastAsia="ru-RU"/>
        </w:rPr>
      </w:pPr>
      <w:r w:rsidRPr="00DA62BE">
        <w:rPr>
          <w:rFonts w:ascii="Times New Roman" w:eastAsia="Times New Roman" w:hAnsi="Times New Roman" w:cs="Times New Roman"/>
          <w:color w:val="1A1A1A" w:themeColor="background1" w:themeShade="1A"/>
          <w:sz w:val="20"/>
          <w:szCs w:val="20"/>
          <w:lang w:eastAsia="ru-RU"/>
        </w:rPr>
        <w:t>2.1. в течение 15 дней со дня принятия направить настоящее Решение на государственную регистрацию в Управлении Министерства юстиции РФ по Красноярскому краю;</w:t>
      </w:r>
    </w:p>
    <w:p w:rsidR="00142444" w:rsidRPr="00DA62BE" w:rsidRDefault="00142444" w:rsidP="001424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0"/>
          <w:szCs w:val="20"/>
          <w:lang w:eastAsia="ru-RU"/>
        </w:rPr>
      </w:pPr>
      <w:r w:rsidRPr="00DA62BE">
        <w:rPr>
          <w:rFonts w:ascii="Times New Roman" w:eastAsia="Times New Roman" w:hAnsi="Times New Roman" w:cs="Times New Roman"/>
          <w:color w:val="1A1A1A" w:themeColor="background1" w:themeShade="1A"/>
          <w:sz w:val="20"/>
          <w:szCs w:val="20"/>
          <w:lang w:eastAsia="ru-RU"/>
        </w:rPr>
        <w:t>2.2. после государственной регистрации обеспечить официальное опубликование настоящего Решения.</w:t>
      </w:r>
    </w:p>
    <w:p w:rsidR="000C6014" w:rsidRPr="00DA62BE" w:rsidRDefault="00142444" w:rsidP="00142444">
      <w:pPr>
        <w:pStyle w:val="a4"/>
        <w:jc w:val="both"/>
        <w:rPr>
          <w:color w:val="1A1A1A" w:themeColor="background1" w:themeShade="1A"/>
          <w:sz w:val="20"/>
        </w:rPr>
      </w:pPr>
      <w:r w:rsidRPr="00DA62BE">
        <w:rPr>
          <w:b/>
          <w:color w:val="1A1A1A" w:themeColor="background1" w:themeShade="1A"/>
          <w:sz w:val="20"/>
        </w:rPr>
        <w:t>3.</w:t>
      </w:r>
      <w:r w:rsidRPr="00DA62BE">
        <w:rPr>
          <w:color w:val="1A1A1A" w:themeColor="background1" w:themeShade="1A"/>
          <w:sz w:val="20"/>
        </w:rPr>
        <w:t xml:space="preserve"> </w:t>
      </w:r>
      <w:proofErr w:type="gramStart"/>
      <w:r w:rsidR="00EB7758" w:rsidRPr="00DA62BE">
        <w:rPr>
          <w:color w:val="1A1A1A" w:themeColor="background1" w:themeShade="1A"/>
          <w:sz w:val="20"/>
        </w:rPr>
        <w:t xml:space="preserve">Часть 2 настоящего Решения вступает в силу со дня принятия, пункт 1.1 части 1 настоящего Решения вступает в силу с 01 января 2025г., в остальной части Решение вступает в силу в день, следующий за днем официального опубликования </w:t>
      </w:r>
      <w:r w:rsidR="00EB7758" w:rsidRPr="00DA62BE">
        <w:rPr>
          <w:sz w:val="20"/>
        </w:rPr>
        <w:t>в периодическом печатном средстве массовой информации «Официальный вестник Эвенкийского муниципального района»</w:t>
      </w:r>
      <w:r w:rsidR="00EB7758" w:rsidRPr="00DA62BE">
        <w:rPr>
          <w:color w:val="1A1A1A" w:themeColor="background1" w:themeShade="1A"/>
          <w:sz w:val="20"/>
        </w:rPr>
        <w:t>, осуществляемого после его государственной регистрации в территориальном органе уполномоченного федерального органа исполнительной</w:t>
      </w:r>
      <w:proofErr w:type="gramEnd"/>
      <w:r w:rsidR="00EB7758" w:rsidRPr="00DA62BE">
        <w:rPr>
          <w:color w:val="1A1A1A" w:themeColor="background1" w:themeShade="1A"/>
          <w:sz w:val="20"/>
        </w:rPr>
        <w:t xml:space="preserve"> власти в сфере регистрации уставов муниципальных образований</w:t>
      </w:r>
      <w:r w:rsidR="00E92F34" w:rsidRPr="00DA62BE">
        <w:rPr>
          <w:color w:val="1A1A1A" w:themeColor="background1" w:themeShade="1A"/>
          <w:sz w:val="20"/>
        </w:rPr>
        <w:t>.</w:t>
      </w:r>
    </w:p>
    <w:p w:rsidR="000C6014" w:rsidRPr="00DA62BE" w:rsidRDefault="000C6014" w:rsidP="000C6014">
      <w:pPr>
        <w:pStyle w:val="a4"/>
        <w:jc w:val="left"/>
        <w:rPr>
          <w:color w:val="1A1A1A" w:themeColor="background1" w:themeShade="1A"/>
          <w:sz w:val="20"/>
        </w:rPr>
      </w:pPr>
    </w:p>
    <w:p w:rsidR="00DA62BE" w:rsidRDefault="00DA62BE" w:rsidP="000C6014">
      <w:pPr>
        <w:pStyle w:val="a4"/>
        <w:jc w:val="left"/>
        <w:rPr>
          <w:color w:val="1A1A1A" w:themeColor="background1" w:themeShade="1A"/>
          <w:sz w:val="20"/>
        </w:rPr>
      </w:pPr>
    </w:p>
    <w:p w:rsidR="00DA62BE" w:rsidRDefault="00DA62BE" w:rsidP="000C6014">
      <w:pPr>
        <w:pStyle w:val="a4"/>
        <w:jc w:val="left"/>
        <w:rPr>
          <w:color w:val="1A1A1A" w:themeColor="background1" w:themeShade="1A"/>
          <w:sz w:val="20"/>
        </w:rPr>
      </w:pPr>
    </w:p>
    <w:p w:rsidR="00CC4BCD" w:rsidRPr="00DA62BE" w:rsidRDefault="006D5E72" w:rsidP="000C6014">
      <w:pPr>
        <w:pStyle w:val="a4"/>
        <w:jc w:val="left"/>
        <w:rPr>
          <w:color w:val="1A1A1A" w:themeColor="background1" w:themeShade="1A"/>
          <w:sz w:val="20"/>
        </w:rPr>
      </w:pPr>
      <w:r w:rsidRPr="00DA62BE">
        <w:rPr>
          <w:color w:val="1A1A1A" w:themeColor="background1" w:themeShade="1A"/>
          <w:sz w:val="20"/>
        </w:rPr>
        <w:t>Председатель</w:t>
      </w:r>
    </w:p>
    <w:p w:rsidR="006D5E72" w:rsidRPr="00DA62BE" w:rsidRDefault="006D5E72" w:rsidP="000C6014">
      <w:pPr>
        <w:pStyle w:val="a4"/>
        <w:jc w:val="left"/>
        <w:rPr>
          <w:color w:val="1A1A1A" w:themeColor="background1" w:themeShade="1A"/>
          <w:sz w:val="20"/>
        </w:rPr>
      </w:pPr>
      <w:r w:rsidRPr="00DA62BE">
        <w:rPr>
          <w:color w:val="1A1A1A" w:themeColor="background1" w:themeShade="1A"/>
          <w:sz w:val="20"/>
        </w:rPr>
        <w:t>Схода граждан поселка Учами</w:t>
      </w:r>
    </w:p>
    <w:p w:rsidR="00C45861" w:rsidRPr="001562CC" w:rsidRDefault="000C6014" w:rsidP="00ED0213">
      <w:pPr>
        <w:pStyle w:val="a4"/>
        <w:jc w:val="left"/>
        <w:rPr>
          <w:color w:val="1A1A1A" w:themeColor="background1" w:themeShade="1A"/>
          <w:sz w:val="24"/>
          <w:szCs w:val="24"/>
        </w:rPr>
      </w:pPr>
      <w:r w:rsidRPr="00DA62BE">
        <w:rPr>
          <w:color w:val="1A1A1A" w:themeColor="background1" w:themeShade="1A"/>
          <w:sz w:val="20"/>
        </w:rPr>
        <w:t>Глава поселка Учами                                                                                           Н.Г. Москвитина</w:t>
      </w:r>
    </w:p>
    <w:sectPr w:rsidR="00C45861" w:rsidRPr="001562CC" w:rsidSect="001F2ADD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724181"/>
    <w:multiLevelType w:val="hybridMultilevel"/>
    <w:tmpl w:val="FC0E52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644A3"/>
    <w:multiLevelType w:val="hybridMultilevel"/>
    <w:tmpl w:val="C3845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DE625D"/>
    <w:multiLevelType w:val="multilevel"/>
    <w:tmpl w:val="4CACFBE6"/>
    <w:lvl w:ilvl="0">
      <w:start w:val="1"/>
      <w:numFmt w:val="decimal"/>
      <w:lvlText w:val="%1."/>
      <w:lvlJc w:val="left"/>
      <w:pPr>
        <w:ind w:left="1394" w:hanging="85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5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11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7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23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35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211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747" w:hanging="1800"/>
      </w:pPr>
      <w:rPr>
        <w:rFonts w:cs="Times New Roman" w:hint="default"/>
        <w:color w:val="auto"/>
      </w:rPr>
    </w:lvl>
  </w:abstractNum>
  <w:abstractNum w:abstractNumId="4">
    <w:nsid w:val="3DFE686B"/>
    <w:multiLevelType w:val="hybridMultilevel"/>
    <w:tmpl w:val="572EF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127CAC"/>
    <w:multiLevelType w:val="multilevel"/>
    <w:tmpl w:val="1ECE2C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90" w:hanging="11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50" w:hanging="11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10" w:hanging="11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70" w:hanging="117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30" w:hanging="117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6">
    <w:nsid w:val="7B721C1C"/>
    <w:multiLevelType w:val="hybridMultilevel"/>
    <w:tmpl w:val="D048E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6FD8"/>
    <w:rsid w:val="0000115B"/>
    <w:rsid w:val="00010EEB"/>
    <w:rsid w:val="00017B32"/>
    <w:rsid w:val="00020EE8"/>
    <w:rsid w:val="0003588B"/>
    <w:rsid w:val="00036A65"/>
    <w:rsid w:val="0004374F"/>
    <w:rsid w:val="0004563F"/>
    <w:rsid w:val="00045FC5"/>
    <w:rsid w:val="00046ABA"/>
    <w:rsid w:val="00073973"/>
    <w:rsid w:val="00084332"/>
    <w:rsid w:val="000B60C8"/>
    <w:rsid w:val="000C11EC"/>
    <w:rsid w:val="000C16FA"/>
    <w:rsid w:val="000C6014"/>
    <w:rsid w:val="000D13DB"/>
    <w:rsid w:val="000D734D"/>
    <w:rsid w:val="000F47CF"/>
    <w:rsid w:val="000F758D"/>
    <w:rsid w:val="001012C2"/>
    <w:rsid w:val="00102768"/>
    <w:rsid w:val="00107601"/>
    <w:rsid w:val="001213BD"/>
    <w:rsid w:val="00126D21"/>
    <w:rsid w:val="00142444"/>
    <w:rsid w:val="001562CC"/>
    <w:rsid w:val="00156FB5"/>
    <w:rsid w:val="00182AA0"/>
    <w:rsid w:val="00195A2B"/>
    <w:rsid w:val="001B1EB4"/>
    <w:rsid w:val="001C5C98"/>
    <w:rsid w:val="001C6732"/>
    <w:rsid w:val="001D29FB"/>
    <w:rsid w:val="001D356D"/>
    <w:rsid w:val="001D7614"/>
    <w:rsid w:val="001F2231"/>
    <w:rsid w:val="001F2ADD"/>
    <w:rsid w:val="002025C0"/>
    <w:rsid w:val="00220804"/>
    <w:rsid w:val="002209E1"/>
    <w:rsid w:val="002403FC"/>
    <w:rsid w:val="002424E6"/>
    <w:rsid w:val="002452EF"/>
    <w:rsid w:val="002508A9"/>
    <w:rsid w:val="002E4C7D"/>
    <w:rsid w:val="002F1646"/>
    <w:rsid w:val="00320955"/>
    <w:rsid w:val="00321218"/>
    <w:rsid w:val="00324754"/>
    <w:rsid w:val="003340B3"/>
    <w:rsid w:val="00371728"/>
    <w:rsid w:val="00372643"/>
    <w:rsid w:val="0039532A"/>
    <w:rsid w:val="00395D00"/>
    <w:rsid w:val="003B1DF8"/>
    <w:rsid w:val="003C33D6"/>
    <w:rsid w:val="003D2BA7"/>
    <w:rsid w:val="003E2905"/>
    <w:rsid w:val="003E7735"/>
    <w:rsid w:val="003F5E6F"/>
    <w:rsid w:val="0040715B"/>
    <w:rsid w:val="00423C85"/>
    <w:rsid w:val="00432190"/>
    <w:rsid w:val="00432C82"/>
    <w:rsid w:val="004407EF"/>
    <w:rsid w:val="00441C54"/>
    <w:rsid w:val="004478E1"/>
    <w:rsid w:val="00453A93"/>
    <w:rsid w:val="00474821"/>
    <w:rsid w:val="0049487E"/>
    <w:rsid w:val="004C0CF9"/>
    <w:rsid w:val="004D3ACA"/>
    <w:rsid w:val="004D54D9"/>
    <w:rsid w:val="00515797"/>
    <w:rsid w:val="00593D61"/>
    <w:rsid w:val="005951A1"/>
    <w:rsid w:val="005A36DA"/>
    <w:rsid w:val="005E034D"/>
    <w:rsid w:val="00617713"/>
    <w:rsid w:val="00620D98"/>
    <w:rsid w:val="00622DFC"/>
    <w:rsid w:val="00632AF2"/>
    <w:rsid w:val="00634B8F"/>
    <w:rsid w:val="00643F6E"/>
    <w:rsid w:val="00646FD8"/>
    <w:rsid w:val="0065068C"/>
    <w:rsid w:val="00690477"/>
    <w:rsid w:val="00690731"/>
    <w:rsid w:val="00692977"/>
    <w:rsid w:val="00693E2C"/>
    <w:rsid w:val="006B50FA"/>
    <w:rsid w:val="006B7156"/>
    <w:rsid w:val="006C6050"/>
    <w:rsid w:val="006D0F4D"/>
    <w:rsid w:val="006D496A"/>
    <w:rsid w:val="006D5E72"/>
    <w:rsid w:val="006D7DC4"/>
    <w:rsid w:val="006E06DA"/>
    <w:rsid w:val="00711F49"/>
    <w:rsid w:val="00716160"/>
    <w:rsid w:val="0072725A"/>
    <w:rsid w:val="007326FC"/>
    <w:rsid w:val="00743442"/>
    <w:rsid w:val="00753197"/>
    <w:rsid w:val="0078092C"/>
    <w:rsid w:val="00786FD7"/>
    <w:rsid w:val="0078784A"/>
    <w:rsid w:val="00791184"/>
    <w:rsid w:val="00792149"/>
    <w:rsid w:val="007952CA"/>
    <w:rsid w:val="007C592C"/>
    <w:rsid w:val="007D7445"/>
    <w:rsid w:val="007D7777"/>
    <w:rsid w:val="007F17E4"/>
    <w:rsid w:val="0080315C"/>
    <w:rsid w:val="00845FC2"/>
    <w:rsid w:val="008631E2"/>
    <w:rsid w:val="00865311"/>
    <w:rsid w:val="008807D4"/>
    <w:rsid w:val="00880B94"/>
    <w:rsid w:val="00882EDE"/>
    <w:rsid w:val="00885C39"/>
    <w:rsid w:val="008C1F27"/>
    <w:rsid w:val="008D16F3"/>
    <w:rsid w:val="008E0FCB"/>
    <w:rsid w:val="008E3FC1"/>
    <w:rsid w:val="00941DA1"/>
    <w:rsid w:val="00943FC8"/>
    <w:rsid w:val="009473BB"/>
    <w:rsid w:val="009522D7"/>
    <w:rsid w:val="00953B47"/>
    <w:rsid w:val="00964CDF"/>
    <w:rsid w:val="00985710"/>
    <w:rsid w:val="00987441"/>
    <w:rsid w:val="009F4EA2"/>
    <w:rsid w:val="00A02B09"/>
    <w:rsid w:val="00A930AA"/>
    <w:rsid w:val="00AA5374"/>
    <w:rsid w:val="00AB220F"/>
    <w:rsid w:val="00AB2992"/>
    <w:rsid w:val="00AD0CC7"/>
    <w:rsid w:val="00AE5B6C"/>
    <w:rsid w:val="00AF4B07"/>
    <w:rsid w:val="00B301DE"/>
    <w:rsid w:val="00B32D16"/>
    <w:rsid w:val="00B377DA"/>
    <w:rsid w:val="00B55A6E"/>
    <w:rsid w:val="00B933E3"/>
    <w:rsid w:val="00BA0F1E"/>
    <w:rsid w:val="00BB54AA"/>
    <w:rsid w:val="00BB6320"/>
    <w:rsid w:val="00BE724F"/>
    <w:rsid w:val="00BF5ECD"/>
    <w:rsid w:val="00C155E5"/>
    <w:rsid w:val="00C44D3F"/>
    <w:rsid w:val="00C45861"/>
    <w:rsid w:val="00C81AB9"/>
    <w:rsid w:val="00CA04BF"/>
    <w:rsid w:val="00CC432E"/>
    <w:rsid w:val="00CC4BCD"/>
    <w:rsid w:val="00CF0446"/>
    <w:rsid w:val="00D16CD4"/>
    <w:rsid w:val="00D41EA1"/>
    <w:rsid w:val="00D769D8"/>
    <w:rsid w:val="00D83E98"/>
    <w:rsid w:val="00D90845"/>
    <w:rsid w:val="00D928E6"/>
    <w:rsid w:val="00DA62BE"/>
    <w:rsid w:val="00DB0C88"/>
    <w:rsid w:val="00DE4BB8"/>
    <w:rsid w:val="00DE4CCC"/>
    <w:rsid w:val="00DE67CE"/>
    <w:rsid w:val="00DF5F0A"/>
    <w:rsid w:val="00E04D6F"/>
    <w:rsid w:val="00E077DE"/>
    <w:rsid w:val="00E14DA3"/>
    <w:rsid w:val="00E21C5E"/>
    <w:rsid w:val="00E469C3"/>
    <w:rsid w:val="00E5451C"/>
    <w:rsid w:val="00E62026"/>
    <w:rsid w:val="00E752B9"/>
    <w:rsid w:val="00E92280"/>
    <w:rsid w:val="00E92F34"/>
    <w:rsid w:val="00EA2E6F"/>
    <w:rsid w:val="00EA3A28"/>
    <w:rsid w:val="00EB7758"/>
    <w:rsid w:val="00ED0057"/>
    <w:rsid w:val="00ED0213"/>
    <w:rsid w:val="00EE6382"/>
    <w:rsid w:val="00EE756C"/>
    <w:rsid w:val="00F0632B"/>
    <w:rsid w:val="00F26D29"/>
    <w:rsid w:val="00F30D65"/>
    <w:rsid w:val="00F4013E"/>
    <w:rsid w:val="00F42CA9"/>
    <w:rsid w:val="00F44468"/>
    <w:rsid w:val="00F472F6"/>
    <w:rsid w:val="00F51D30"/>
    <w:rsid w:val="00F60F4C"/>
    <w:rsid w:val="00F6340C"/>
    <w:rsid w:val="00F705C6"/>
    <w:rsid w:val="00F746C7"/>
    <w:rsid w:val="00F801F1"/>
    <w:rsid w:val="00F86FE4"/>
    <w:rsid w:val="00F92346"/>
    <w:rsid w:val="00F92748"/>
    <w:rsid w:val="00FA19DE"/>
    <w:rsid w:val="00FB28F6"/>
    <w:rsid w:val="00FD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728"/>
  </w:style>
  <w:style w:type="paragraph" w:styleId="1">
    <w:name w:val="heading 1"/>
    <w:basedOn w:val="a"/>
    <w:next w:val="a"/>
    <w:link w:val="10"/>
    <w:rsid w:val="00646FD8"/>
    <w:pPr>
      <w:spacing w:before="480" w:after="120"/>
      <w:outlineLvl w:val="0"/>
    </w:pPr>
    <w:rPr>
      <w:rFonts w:ascii="Arial" w:eastAsia="Arial" w:hAnsi="Arial" w:cs="Arial"/>
      <w:b/>
      <w:color w:val="000000"/>
      <w:sz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6FD8"/>
    <w:rPr>
      <w:rFonts w:ascii="Arial" w:eastAsia="Arial" w:hAnsi="Arial" w:cs="Arial"/>
      <w:b/>
      <w:color w:val="000000"/>
      <w:sz w:val="36"/>
      <w:lang w:eastAsia="ru-RU"/>
    </w:rPr>
  </w:style>
  <w:style w:type="paragraph" w:styleId="a3">
    <w:name w:val="List Paragraph"/>
    <w:basedOn w:val="a"/>
    <w:uiPriority w:val="34"/>
    <w:qFormat/>
    <w:rsid w:val="00646FD8"/>
    <w:pPr>
      <w:ind w:left="720"/>
      <w:contextualSpacing/>
    </w:pPr>
  </w:style>
  <w:style w:type="character" w:customStyle="1" w:styleId="blk3">
    <w:name w:val="blk3"/>
    <w:basedOn w:val="a0"/>
    <w:rsid w:val="00515797"/>
    <w:rPr>
      <w:vanish w:val="0"/>
      <w:webHidden w:val="0"/>
      <w:specVanish w:val="0"/>
    </w:rPr>
  </w:style>
  <w:style w:type="paragraph" w:customStyle="1" w:styleId="11">
    <w:name w:val="Обычный1"/>
    <w:rsid w:val="004D3ACA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4">
    <w:name w:val="Title"/>
    <w:basedOn w:val="a"/>
    <w:link w:val="a5"/>
    <w:qFormat/>
    <w:rsid w:val="008E3F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8E3F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Содержимое таблицы"/>
    <w:basedOn w:val="a"/>
    <w:rsid w:val="001012C2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Normal">
    <w:name w:val="ConsNormal"/>
    <w:rsid w:val="00DE67CE"/>
    <w:pPr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No Spacing"/>
    <w:uiPriority w:val="1"/>
    <w:qFormat/>
    <w:rsid w:val="007161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99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263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76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59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6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43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12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29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10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2024-09-02T03:46:00Z</cp:lastPrinted>
  <dcterms:created xsi:type="dcterms:W3CDTF">2025-02-07T10:56:00Z</dcterms:created>
  <dcterms:modified xsi:type="dcterms:W3CDTF">2025-04-15T02:41:00Z</dcterms:modified>
</cp:coreProperties>
</file>